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E9157" w14:textId="77777777" w:rsidR="00165A6C" w:rsidRPr="00165A6C" w:rsidRDefault="00165A6C" w:rsidP="00165A6C">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BE"/>
        </w:rPr>
      </w:pPr>
      <w:r w:rsidRPr="00165A6C">
        <w:rPr>
          <w:rFonts w:ascii="Times New Roman" w:eastAsia="Times New Roman" w:hAnsi="Times New Roman" w:cs="Times New Roman"/>
          <w:b/>
          <w:bCs/>
          <w:kern w:val="36"/>
          <w:sz w:val="48"/>
          <w:szCs w:val="48"/>
          <w:lang w:val="en-GB" w:eastAsia="nl-BE"/>
        </w:rPr>
        <w:t>Pinot Grigio</w:t>
      </w:r>
    </w:p>
    <w:p w14:paraId="1A3AA98C" w14:textId="77777777" w:rsidR="00165A6C" w:rsidRPr="00165A6C" w:rsidRDefault="00165A6C" w:rsidP="00165A6C">
      <w:pPr>
        <w:spacing w:before="100" w:beforeAutospacing="1" w:after="100" w:afterAutospacing="1" w:line="240" w:lineRule="auto"/>
        <w:rPr>
          <w:rFonts w:ascii="Times New Roman" w:eastAsia="Times New Roman" w:hAnsi="Times New Roman" w:cs="Times New Roman"/>
          <w:sz w:val="24"/>
          <w:szCs w:val="24"/>
          <w:lang w:val="en-GB" w:eastAsia="nl-BE"/>
        </w:rPr>
      </w:pPr>
      <w:r w:rsidRPr="00165A6C">
        <w:rPr>
          <w:rFonts w:ascii="Times New Roman" w:eastAsia="Times New Roman" w:hAnsi="Times New Roman" w:cs="Times New Roman"/>
          <w:sz w:val="24"/>
          <w:szCs w:val="24"/>
          <w:lang w:val="en-GB" w:eastAsia="nl-BE"/>
        </w:rPr>
        <w:t xml:space="preserve">The Pinot Grigio has an intense straw yellow </w:t>
      </w:r>
      <w:proofErr w:type="spellStart"/>
      <w:r w:rsidRPr="00165A6C">
        <w:rPr>
          <w:rFonts w:ascii="Times New Roman" w:eastAsia="Times New Roman" w:hAnsi="Times New Roman" w:cs="Times New Roman"/>
          <w:sz w:val="24"/>
          <w:szCs w:val="24"/>
          <w:lang w:val="en-GB" w:eastAsia="nl-BE"/>
        </w:rPr>
        <w:t>color</w:t>
      </w:r>
      <w:proofErr w:type="spellEnd"/>
      <w:r w:rsidRPr="00165A6C">
        <w:rPr>
          <w:rFonts w:ascii="Times New Roman" w:eastAsia="Times New Roman" w:hAnsi="Times New Roman" w:cs="Times New Roman"/>
          <w:sz w:val="24"/>
          <w:szCs w:val="24"/>
          <w:lang w:val="en-GB" w:eastAsia="nl-BE"/>
        </w:rPr>
        <w:t>, a floral aromatic bouquet reminiscent of acacia, sage and hay, almonds and sandalwood, and is enriched with aromas of lime blossom and honey after an adequate period in the bottle. On the palate, the wine conquers with its finesse and elegance and the fresh richness / profusion. The Pinot Grigio gives its best after about three to four months of aging in the bottle.</w:t>
      </w:r>
    </w:p>
    <w:p w14:paraId="57872BE9" w14:textId="77777777" w:rsidR="00165A6C" w:rsidRPr="00165A6C" w:rsidRDefault="00165A6C" w:rsidP="00165A6C">
      <w:pPr>
        <w:spacing w:before="100" w:beforeAutospacing="1" w:after="100" w:afterAutospacing="1" w:line="240" w:lineRule="auto"/>
        <w:outlineLvl w:val="1"/>
        <w:rPr>
          <w:rFonts w:ascii="Times New Roman" w:eastAsia="Times New Roman" w:hAnsi="Times New Roman" w:cs="Times New Roman"/>
          <w:b/>
          <w:bCs/>
          <w:sz w:val="36"/>
          <w:szCs w:val="36"/>
          <w:lang w:val="en-GB" w:eastAsia="nl-BE"/>
        </w:rPr>
      </w:pPr>
      <w:r w:rsidRPr="00165A6C">
        <w:rPr>
          <w:rFonts w:ascii="Times New Roman" w:eastAsia="Times New Roman" w:hAnsi="Times New Roman" w:cs="Times New Roman"/>
          <w:b/>
          <w:bCs/>
          <w:sz w:val="36"/>
          <w:szCs w:val="36"/>
          <w:lang w:val="en-GB" w:eastAsia="nl-BE"/>
        </w:rPr>
        <w:t>Characteristics</w:t>
      </w:r>
    </w:p>
    <w:p w14:paraId="77AC717E" w14:textId="77777777" w:rsidR="00165A6C" w:rsidRPr="00165A6C" w:rsidRDefault="00165A6C" w:rsidP="00165A6C">
      <w:pPr>
        <w:spacing w:after="0" w:line="240" w:lineRule="auto"/>
        <w:rPr>
          <w:rFonts w:ascii="Times New Roman" w:eastAsia="Times New Roman" w:hAnsi="Times New Roman" w:cs="Times New Roman"/>
          <w:sz w:val="24"/>
          <w:szCs w:val="24"/>
          <w:lang w:val="en-GB" w:eastAsia="nl-BE"/>
        </w:rPr>
      </w:pPr>
      <w:r w:rsidRPr="00165A6C">
        <w:rPr>
          <w:rFonts w:ascii="Times New Roman" w:eastAsia="Times New Roman" w:hAnsi="Times New Roman" w:cs="Times New Roman"/>
          <w:sz w:val="24"/>
          <w:szCs w:val="24"/>
          <w:lang w:val="en-GB" w:eastAsia="nl-BE"/>
        </w:rPr>
        <w:t>Yield per hectare</w:t>
      </w:r>
    </w:p>
    <w:p w14:paraId="2D8AE589" w14:textId="77777777" w:rsidR="00165A6C" w:rsidRPr="00165A6C" w:rsidRDefault="00165A6C" w:rsidP="00165A6C">
      <w:pPr>
        <w:spacing w:after="0" w:line="240" w:lineRule="auto"/>
        <w:ind w:left="720"/>
        <w:rPr>
          <w:rFonts w:ascii="Times New Roman" w:eastAsia="Times New Roman" w:hAnsi="Times New Roman" w:cs="Times New Roman"/>
          <w:sz w:val="24"/>
          <w:szCs w:val="24"/>
          <w:lang w:val="en-GB" w:eastAsia="nl-BE"/>
        </w:rPr>
      </w:pPr>
      <w:r w:rsidRPr="00165A6C">
        <w:rPr>
          <w:rFonts w:ascii="Times New Roman" w:eastAsia="Times New Roman" w:hAnsi="Times New Roman" w:cs="Times New Roman"/>
          <w:sz w:val="24"/>
          <w:szCs w:val="24"/>
          <w:lang w:val="en-GB" w:eastAsia="nl-BE"/>
        </w:rPr>
        <w:t xml:space="preserve">60 </w:t>
      </w:r>
      <w:proofErr w:type="spellStart"/>
      <w:r w:rsidRPr="00165A6C">
        <w:rPr>
          <w:rFonts w:ascii="Times New Roman" w:eastAsia="Times New Roman" w:hAnsi="Times New Roman" w:cs="Times New Roman"/>
          <w:sz w:val="24"/>
          <w:szCs w:val="24"/>
          <w:lang w:val="en-GB" w:eastAsia="nl-BE"/>
        </w:rPr>
        <w:t>hectoliters</w:t>
      </w:r>
      <w:proofErr w:type="spellEnd"/>
    </w:p>
    <w:p w14:paraId="44948EDD" w14:textId="77777777" w:rsidR="00165A6C" w:rsidRPr="00165A6C" w:rsidRDefault="00165A6C" w:rsidP="00165A6C">
      <w:pPr>
        <w:spacing w:after="0" w:line="240" w:lineRule="auto"/>
        <w:rPr>
          <w:rFonts w:ascii="Times New Roman" w:eastAsia="Times New Roman" w:hAnsi="Times New Roman" w:cs="Times New Roman"/>
          <w:sz w:val="24"/>
          <w:szCs w:val="24"/>
          <w:lang w:val="en-GB" w:eastAsia="nl-BE"/>
        </w:rPr>
      </w:pPr>
      <w:r w:rsidRPr="00165A6C">
        <w:rPr>
          <w:rFonts w:ascii="Times New Roman" w:eastAsia="Times New Roman" w:hAnsi="Times New Roman" w:cs="Times New Roman"/>
          <w:sz w:val="24"/>
          <w:szCs w:val="24"/>
          <w:lang w:val="en-GB" w:eastAsia="nl-BE"/>
        </w:rPr>
        <w:t>Production</w:t>
      </w:r>
    </w:p>
    <w:p w14:paraId="123982D0" w14:textId="77777777" w:rsidR="00165A6C" w:rsidRPr="00165A6C" w:rsidRDefault="00165A6C" w:rsidP="00165A6C">
      <w:pPr>
        <w:spacing w:after="0" w:line="240" w:lineRule="auto"/>
        <w:ind w:left="720"/>
        <w:rPr>
          <w:rFonts w:ascii="Times New Roman" w:eastAsia="Times New Roman" w:hAnsi="Times New Roman" w:cs="Times New Roman"/>
          <w:sz w:val="24"/>
          <w:szCs w:val="24"/>
          <w:lang w:val="en-GB" w:eastAsia="nl-BE"/>
        </w:rPr>
      </w:pPr>
      <w:r w:rsidRPr="00165A6C">
        <w:rPr>
          <w:rFonts w:ascii="Times New Roman" w:eastAsia="Times New Roman" w:hAnsi="Times New Roman" w:cs="Times New Roman"/>
          <w:sz w:val="24"/>
          <w:szCs w:val="24"/>
          <w:lang w:val="en-GB" w:eastAsia="nl-BE"/>
        </w:rPr>
        <w:t>40000 - 45000 bottles</w:t>
      </w:r>
    </w:p>
    <w:p w14:paraId="435C26D3" w14:textId="77777777" w:rsidR="00165A6C" w:rsidRPr="00165A6C" w:rsidRDefault="00165A6C" w:rsidP="00165A6C">
      <w:pPr>
        <w:spacing w:after="0" w:line="240" w:lineRule="auto"/>
        <w:rPr>
          <w:rFonts w:ascii="Times New Roman" w:eastAsia="Times New Roman" w:hAnsi="Times New Roman" w:cs="Times New Roman"/>
          <w:sz w:val="24"/>
          <w:szCs w:val="24"/>
          <w:lang w:val="en-GB" w:eastAsia="nl-BE"/>
        </w:rPr>
      </w:pPr>
      <w:r w:rsidRPr="00165A6C">
        <w:rPr>
          <w:rFonts w:ascii="Times New Roman" w:eastAsia="Times New Roman" w:hAnsi="Times New Roman" w:cs="Times New Roman"/>
          <w:sz w:val="24"/>
          <w:szCs w:val="24"/>
          <w:lang w:val="en-GB" w:eastAsia="nl-BE"/>
        </w:rPr>
        <w:t>Recommended serving temperature</w:t>
      </w:r>
    </w:p>
    <w:p w14:paraId="414A4E82" w14:textId="77777777" w:rsidR="00165A6C" w:rsidRPr="00165A6C" w:rsidRDefault="00165A6C" w:rsidP="00165A6C">
      <w:pPr>
        <w:spacing w:after="0" w:line="240" w:lineRule="auto"/>
        <w:ind w:left="720"/>
        <w:rPr>
          <w:rFonts w:ascii="Times New Roman" w:eastAsia="Times New Roman" w:hAnsi="Times New Roman" w:cs="Times New Roman"/>
          <w:sz w:val="24"/>
          <w:szCs w:val="24"/>
          <w:lang w:val="en-GB" w:eastAsia="nl-BE"/>
        </w:rPr>
      </w:pPr>
      <w:r w:rsidRPr="00165A6C">
        <w:rPr>
          <w:rFonts w:ascii="Times New Roman" w:eastAsia="Times New Roman" w:hAnsi="Times New Roman" w:cs="Times New Roman"/>
          <w:sz w:val="24"/>
          <w:szCs w:val="24"/>
          <w:lang w:val="en-GB" w:eastAsia="nl-BE"/>
        </w:rPr>
        <w:t>12° C - 14° C</w:t>
      </w:r>
    </w:p>
    <w:p w14:paraId="5AB2B39B" w14:textId="663A3D8F" w:rsidR="00165A6C" w:rsidRPr="00165A6C" w:rsidRDefault="00165A6C" w:rsidP="00165A6C">
      <w:pPr>
        <w:spacing w:after="0" w:line="240" w:lineRule="auto"/>
        <w:rPr>
          <w:rFonts w:ascii="Times New Roman" w:eastAsia="Times New Roman" w:hAnsi="Times New Roman" w:cs="Times New Roman"/>
          <w:sz w:val="24"/>
          <w:szCs w:val="24"/>
          <w:lang w:eastAsia="nl-BE"/>
        </w:rPr>
      </w:pPr>
    </w:p>
    <w:p w14:paraId="14A12E1C" w14:textId="77777777" w:rsidR="00165A6C" w:rsidRPr="00165A6C" w:rsidRDefault="00165A6C" w:rsidP="00165A6C">
      <w:pPr>
        <w:spacing w:before="100" w:beforeAutospacing="1" w:after="100" w:afterAutospacing="1" w:line="240" w:lineRule="auto"/>
        <w:outlineLvl w:val="1"/>
        <w:rPr>
          <w:rFonts w:ascii="Times New Roman" w:eastAsia="Times New Roman" w:hAnsi="Times New Roman" w:cs="Times New Roman"/>
          <w:b/>
          <w:bCs/>
          <w:sz w:val="36"/>
          <w:szCs w:val="36"/>
          <w:lang w:val="en-GB" w:eastAsia="nl-BE"/>
        </w:rPr>
      </w:pPr>
      <w:r w:rsidRPr="00165A6C">
        <w:rPr>
          <w:rFonts w:ascii="Times New Roman" w:eastAsia="Times New Roman" w:hAnsi="Times New Roman" w:cs="Times New Roman"/>
          <w:b/>
          <w:bCs/>
          <w:sz w:val="36"/>
          <w:szCs w:val="36"/>
          <w:lang w:val="en-GB" w:eastAsia="nl-BE"/>
        </w:rPr>
        <w:t>Production area</w:t>
      </w:r>
    </w:p>
    <w:p w14:paraId="067291C3" w14:textId="77777777" w:rsidR="00165A6C" w:rsidRPr="00165A6C" w:rsidRDefault="00165A6C" w:rsidP="00165A6C">
      <w:pPr>
        <w:spacing w:before="100" w:beforeAutospacing="1" w:after="100" w:afterAutospacing="1" w:line="240" w:lineRule="auto"/>
        <w:rPr>
          <w:rFonts w:ascii="Times New Roman" w:eastAsia="Times New Roman" w:hAnsi="Times New Roman" w:cs="Times New Roman"/>
          <w:sz w:val="24"/>
          <w:szCs w:val="24"/>
          <w:lang w:val="en-GB" w:eastAsia="nl-BE"/>
        </w:rPr>
      </w:pPr>
      <w:r w:rsidRPr="00165A6C">
        <w:rPr>
          <w:rFonts w:ascii="Times New Roman" w:eastAsia="Times New Roman" w:hAnsi="Times New Roman" w:cs="Times New Roman"/>
          <w:sz w:val="24"/>
          <w:szCs w:val="24"/>
          <w:lang w:val="en-GB" w:eastAsia="nl-BE"/>
        </w:rPr>
        <w:t>Pinot Grigio grapes grow on a Guyot system on medium-high and high hills between 350 and 800 meters above sea level. The deep, rich soil with a good content of clay and limestone, originates from the erosion of the mountain above. Exposures range from south to southwest.</w:t>
      </w:r>
    </w:p>
    <w:p w14:paraId="744E920B" w14:textId="77777777" w:rsidR="00165A6C" w:rsidRPr="00165A6C" w:rsidRDefault="00165A6C" w:rsidP="00165A6C">
      <w:pPr>
        <w:spacing w:before="100" w:beforeAutospacing="1" w:after="100" w:afterAutospacing="1" w:line="240" w:lineRule="auto"/>
        <w:outlineLvl w:val="1"/>
        <w:rPr>
          <w:rFonts w:ascii="Times New Roman" w:eastAsia="Times New Roman" w:hAnsi="Times New Roman" w:cs="Times New Roman"/>
          <w:b/>
          <w:bCs/>
          <w:sz w:val="36"/>
          <w:szCs w:val="36"/>
          <w:lang w:val="en-GB" w:eastAsia="nl-BE"/>
        </w:rPr>
      </w:pPr>
      <w:r w:rsidRPr="00165A6C">
        <w:rPr>
          <w:rFonts w:ascii="Times New Roman" w:eastAsia="Times New Roman" w:hAnsi="Times New Roman" w:cs="Times New Roman"/>
          <w:b/>
          <w:bCs/>
          <w:sz w:val="36"/>
          <w:szCs w:val="36"/>
          <w:lang w:val="en-GB" w:eastAsia="nl-BE"/>
        </w:rPr>
        <w:t>Winemaking</w:t>
      </w:r>
    </w:p>
    <w:p w14:paraId="0545B6A5" w14:textId="77777777" w:rsidR="00165A6C" w:rsidRPr="00165A6C" w:rsidRDefault="00165A6C" w:rsidP="00165A6C">
      <w:pPr>
        <w:spacing w:before="100" w:beforeAutospacing="1" w:after="100" w:afterAutospacing="1" w:line="240" w:lineRule="auto"/>
        <w:rPr>
          <w:rFonts w:ascii="Times New Roman" w:eastAsia="Times New Roman" w:hAnsi="Times New Roman" w:cs="Times New Roman"/>
          <w:sz w:val="24"/>
          <w:szCs w:val="24"/>
          <w:lang w:val="en-GB" w:eastAsia="nl-BE"/>
        </w:rPr>
      </w:pPr>
      <w:r w:rsidRPr="00165A6C">
        <w:rPr>
          <w:rFonts w:ascii="Times New Roman" w:eastAsia="Times New Roman" w:hAnsi="Times New Roman" w:cs="Times New Roman"/>
          <w:sz w:val="24"/>
          <w:szCs w:val="24"/>
          <w:lang w:val="en-GB" w:eastAsia="nl-BE"/>
        </w:rPr>
        <w:t>The fermentation of the must takes place at a controlled temperature almost exclusively in stainless steel tanks, with a small quantity in barrique. The wine matures for about four months on its lees, separately, as during the fermentation process.</w:t>
      </w:r>
    </w:p>
    <w:p w14:paraId="5E7C9B27" w14:textId="77777777" w:rsidR="00165A6C" w:rsidRPr="00165A6C" w:rsidRDefault="00165A6C" w:rsidP="00165A6C">
      <w:pPr>
        <w:spacing w:before="100" w:beforeAutospacing="1" w:after="100" w:afterAutospacing="1" w:line="240" w:lineRule="auto"/>
        <w:outlineLvl w:val="1"/>
        <w:rPr>
          <w:rFonts w:ascii="Times New Roman" w:eastAsia="Times New Roman" w:hAnsi="Times New Roman" w:cs="Times New Roman"/>
          <w:b/>
          <w:bCs/>
          <w:sz w:val="36"/>
          <w:szCs w:val="36"/>
          <w:lang w:val="en-GB" w:eastAsia="nl-BE"/>
        </w:rPr>
      </w:pPr>
      <w:r w:rsidRPr="00165A6C">
        <w:rPr>
          <w:rFonts w:ascii="Times New Roman" w:eastAsia="Times New Roman" w:hAnsi="Times New Roman" w:cs="Times New Roman"/>
          <w:b/>
          <w:bCs/>
          <w:sz w:val="36"/>
          <w:szCs w:val="36"/>
          <w:lang w:val="en-GB" w:eastAsia="nl-BE"/>
        </w:rPr>
        <w:t>Food Pairing</w:t>
      </w:r>
    </w:p>
    <w:p w14:paraId="6D58FE62" w14:textId="77777777" w:rsidR="00165A6C" w:rsidRPr="00165A6C" w:rsidRDefault="00165A6C" w:rsidP="00165A6C">
      <w:pPr>
        <w:spacing w:before="100" w:beforeAutospacing="1" w:after="100" w:afterAutospacing="1" w:line="240" w:lineRule="auto"/>
        <w:rPr>
          <w:rFonts w:ascii="Times New Roman" w:eastAsia="Times New Roman" w:hAnsi="Times New Roman" w:cs="Times New Roman"/>
          <w:sz w:val="24"/>
          <w:szCs w:val="24"/>
          <w:lang w:val="en-GB" w:eastAsia="nl-BE"/>
        </w:rPr>
      </w:pPr>
      <w:r w:rsidRPr="00165A6C">
        <w:rPr>
          <w:rFonts w:ascii="Times New Roman" w:eastAsia="Times New Roman" w:hAnsi="Times New Roman" w:cs="Times New Roman"/>
          <w:sz w:val="24"/>
          <w:szCs w:val="24"/>
          <w:lang w:val="en-GB" w:eastAsia="nl-BE"/>
        </w:rPr>
        <w:t>The wine is an ideal combination for first courses like pasta, rice and cereal dishes, vegetable dishes and grilled white meat without any dressing.</w:t>
      </w:r>
    </w:p>
    <w:p w14:paraId="2177AD95" w14:textId="77777777" w:rsidR="00CF6A01" w:rsidRPr="00165A6C" w:rsidRDefault="00CF6A01">
      <w:pPr>
        <w:rPr>
          <w:lang w:val="en-GB"/>
        </w:rPr>
      </w:pPr>
    </w:p>
    <w:sectPr w:rsidR="00CF6A01" w:rsidRPr="00165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6C"/>
    <w:rsid w:val="00165A6C"/>
    <w:rsid w:val="009227DE"/>
    <w:rsid w:val="00A04340"/>
    <w:rsid w:val="00CF6A01"/>
    <w:rsid w:val="00D97D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797C"/>
  <w15:chartTrackingRefBased/>
  <w15:docId w15:val="{D446A709-AC32-4B76-8E43-365A94F7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65A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165A6C"/>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5A6C"/>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165A6C"/>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165A6C"/>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292338">
      <w:bodyDiv w:val="1"/>
      <w:marLeft w:val="0"/>
      <w:marRight w:val="0"/>
      <w:marTop w:val="0"/>
      <w:marBottom w:val="0"/>
      <w:divBdr>
        <w:top w:val="none" w:sz="0" w:space="0" w:color="auto"/>
        <w:left w:val="none" w:sz="0" w:space="0" w:color="auto"/>
        <w:bottom w:val="none" w:sz="0" w:space="0" w:color="auto"/>
        <w:right w:val="none" w:sz="0" w:space="0" w:color="auto"/>
      </w:divBdr>
      <w:divsChild>
        <w:div w:id="678123706">
          <w:marLeft w:val="0"/>
          <w:marRight w:val="0"/>
          <w:marTop w:val="0"/>
          <w:marBottom w:val="0"/>
          <w:divBdr>
            <w:top w:val="none" w:sz="0" w:space="0" w:color="auto"/>
            <w:left w:val="none" w:sz="0" w:space="0" w:color="auto"/>
            <w:bottom w:val="none" w:sz="0" w:space="0" w:color="auto"/>
            <w:right w:val="none" w:sz="0" w:space="0" w:color="auto"/>
          </w:divBdr>
          <w:divsChild>
            <w:div w:id="1368068121">
              <w:marLeft w:val="0"/>
              <w:marRight w:val="0"/>
              <w:marTop w:val="0"/>
              <w:marBottom w:val="0"/>
              <w:divBdr>
                <w:top w:val="none" w:sz="0" w:space="0" w:color="auto"/>
                <w:left w:val="none" w:sz="0" w:space="0" w:color="auto"/>
                <w:bottom w:val="none" w:sz="0" w:space="0" w:color="auto"/>
                <w:right w:val="none" w:sz="0" w:space="0" w:color="auto"/>
              </w:divBdr>
            </w:div>
            <w:div w:id="767433894">
              <w:marLeft w:val="0"/>
              <w:marRight w:val="0"/>
              <w:marTop w:val="0"/>
              <w:marBottom w:val="0"/>
              <w:divBdr>
                <w:top w:val="none" w:sz="0" w:space="0" w:color="auto"/>
                <w:left w:val="none" w:sz="0" w:space="0" w:color="auto"/>
                <w:bottom w:val="none" w:sz="0" w:space="0" w:color="auto"/>
                <w:right w:val="none" w:sz="0" w:space="0" w:color="auto"/>
              </w:divBdr>
            </w:div>
          </w:divsChild>
        </w:div>
        <w:div w:id="1583178779">
          <w:marLeft w:val="0"/>
          <w:marRight w:val="0"/>
          <w:marTop w:val="0"/>
          <w:marBottom w:val="0"/>
          <w:divBdr>
            <w:top w:val="none" w:sz="0" w:space="0" w:color="auto"/>
            <w:left w:val="none" w:sz="0" w:space="0" w:color="auto"/>
            <w:bottom w:val="none" w:sz="0" w:space="0" w:color="auto"/>
            <w:right w:val="none" w:sz="0" w:space="0" w:color="auto"/>
          </w:divBdr>
          <w:divsChild>
            <w:div w:id="2084715385">
              <w:marLeft w:val="0"/>
              <w:marRight w:val="0"/>
              <w:marTop w:val="0"/>
              <w:marBottom w:val="0"/>
              <w:divBdr>
                <w:top w:val="none" w:sz="0" w:space="0" w:color="auto"/>
                <w:left w:val="none" w:sz="0" w:space="0" w:color="auto"/>
                <w:bottom w:val="none" w:sz="0" w:space="0" w:color="auto"/>
                <w:right w:val="none" w:sz="0" w:space="0" w:color="auto"/>
              </w:divBdr>
            </w:div>
            <w:div w:id="866405370">
              <w:marLeft w:val="0"/>
              <w:marRight w:val="0"/>
              <w:marTop w:val="0"/>
              <w:marBottom w:val="0"/>
              <w:divBdr>
                <w:top w:val="none" w:sz="0" w:space="0" w:color="auto"/>
                <w:left w:val="none" w:sz="0" w:space="0" w:color="auto"/>
                <w:bottom w:val="none" w:sz="0" w:space="0" w:color="auto"/>
                <w:right w:val="none" w:sz="0" w:space="0" w:color="auto"/>
              </w:divBdr>
              <w:divsChild>
                <w:div w:id="1559393304">
                  <w:marLeft w:val="0"/>
                  <w:marRight w:val="0"/>
                  <w:marTop w:val="0"/>
                  <w:marBottom w:val="0"/>
                  <w:divBdr>
                    <w:top w:val="none" w:sz="0" w:space="0" w:color="auto"/>
                    <w:left w:val="none" w:sz="0" w:space="0" w:color="auto"/>
                    <w:bottom w:val="none" w:sz="0" w:space="0" w:color="auto"/>
                    <w:right w:val="none" w:sz="0" w:space="0" w:color="auto"/>
                  </w:divBdr>
                  <w:divsChild>
                    <w:div w:id="917061592">
                      <w:marLeft w:val="0"/>
                      <w:marRight w:val="0"/>
                      <w:marTop w:val="0"/>
                      <w:marBottom w:val="0"/>
                      <w:divBdr>
                        <w:top w:val="none" w:sz="0" w:space="0" w:color="auto"/>
                        <w:left w:val="none" w:sz="0" w:space="0" w:color="auto"/>
                        <w:bottom w:val="none" w:sz="0" w:space="0" w:color="auto"/>
                        <w:right w:val="none" w:sz="0" w:space="0" w:color="auto"/>
                      </w:divBdr>
                    </w:div>
                  </w:divsChild>
                </w:div>
                <w:div w:id="1209955991">
                  <w:marLeft w:val="0"/>
                  <w:marRight w:val="0"/>
                  <w:marTop w:val="0"/>
                  <w:marBottom w:val="0"/>
                  <w:divBdr>
                    <w:top w:val="none" w:sz="0" w:space="0" w:color="auto"/>
                    <w:left w:val="none" w:sz="0" w:space="0" w:color="auto"/>
                    <w:bottom w:val="none" w:sz="0" w:space="0" w:color="auto"/>
                    <w:right w:val="none" w:sz="0" w:space="0" w:color="auto"/>
                  </w:divBdr>
                  <w:divsChild>
                    <w:div w:id="2038113231">
                      <w:marLeft w:val="0"/>
                      <w:marRight w:val="0"/>
                      <w:marTop w:val="0"/>
                      <w:marBottom w:val="0"/>
                      <w:divBdr>
                        <w:top w:val="none" w:sz="0" w:space="0" w:color="auto"/>
                        <w:left w:val="none" w:sz="0" w:space="0" w:color="auto"/>
                        <w:bottom w:val="none" w:sz="0" w:space="0" w:color="auto"/>
                        <w:right w:val="none" w:sz="0" w:space="0" w:color="auto"/>
                      </w:divBdr>
                    </w:div>
                  </w:divsChild>
                </w:div>
                <w:div w:id="667639209">
                  <w:marLeft w:val="0"/>
                  <w:marRight w:val="0"/>
                  <w:marTop w:val="0"/>
                  <w:marBottom w:val="0"/>
                  <w:divBdr>
                    <w:top w:val="none" w:sz="0" w:space="0" w:color="auto"/>
                    <w:left w:val="none" w:sz="0" w:space="0" w:color="auto"/>
                    <w:bottom w:val="none" w:sz="0" w:space="0" w:color="auto"/>
                    <w:right w:val="none" w:sz="0" w:space="0" w:color="auto"/>
                  </w:divBdr>
                  <w:divsChild>
                    <w:div w:id="9175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0EAD521C7BA4B8A6E0457DD20C021" ma:contentTypeVersion="15" ma:contentTypeDescription="Een nieuw document maken." ma:contentTypeScope="" ma:versionID="738dea244b0768b5b76f3cbca87bad68">
  <xsd:schema xmlns:xsd="http://www.w3.org/2001/XMLSchema" xmlns:xs="http://www.w3.org/2001/XMLSchema" xmlns:p="http://schemas.microsoft.com/office/2006/metadata/properties" xmlns:ns3="3327ac8c-8589-42d2-8428-75cd04c9c823" xmlns:ns4="d5e7c5fe-f207-4512-b5b2-5897ccb326d5" targetNamespace="http://schemas.microsoft.com/office/2006/metadata/properties" ma:root="true" ma:fieldsID="8111fefd4cc6ca35fdbeab036720c15b" ns3:_="" ns4:_="">
    <xsd:import namespace="3327ac8c-8589-42d2-8428-75cd04c9c823"/>
    <xsd:import namespace="d5e7c5fe-f207-4512-b5b2-5897ccb326d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7ac8c-8589-42d2-8428-75cd04c9c82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e7c5fe-f207-4512-b5b2-5897ccb326d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7C26A-9B71-4988-8E58-AA2894DF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7ac8c-8589-42d2-8428-75cd04c9c823"/>
    <ds:schemaRef ds:uri="d5e7c5fe-f207-4512-b5b2-5897ccb32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22D97-C57B-4622-8E19-185A5F808AB3}">
  <ds:schemaRefs>
    <ds:schemaRef ds:uri="http://schemas.microsoft.com/sharepoint/v3/contenttype/forms"/>
  </ds:schemaRefs>
</ds:datastoreItem>
</file>

<file path=customXml/itemProps3.xml><?xml version="1.0" encoding="utf-8"?>
<ds:datastoreItem xmlns:ds="http://schemas.openxmlformats.org/officeDocument/2006/customXml" ds:itemID="{E167BA59-C2EB-43F3-AD06-65671D03F5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1078</Characters>
  <Application>Microsoft Office Word</Application>
  <DocSecurity>0</DocSecurity>
  <Lines>8</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Wijnkennis bvba</dc:creator>
  <cp:keywords/>
  <dc:description/>
  <cp:lastModifiedBy>Wijnkennis bvba</cp:lastModifiedBy>
  <cp:revision>1</cp:revision>
  <dcterms:created xsi:type="dcterms:W3CDTF">2020-07-18T09:03:00Z</dcterms:created>
  <dcterms:modified xsi:type="dcterms:W3CDTF">2020-07-18T09:03:00Z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0x01010039D0EAD521C7BA4B8A6E0457DD20C021</vt:lpwstr>
  </property>
</Properties>
</file>