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900D" w14:textId="77777777" w:rsidR="000F0944" w:rsidRDefault="000F0944" w:rsidP="000F0944">
      <w:pPr>
        <w:pStyle w:val="Kop2"/>
        <w:jc w:val="left"/>
        <w:rPr>
          <w:rFonts w:ascii="Futura Lt BT" w:hAnsi="Futura Lt BT"/>
          <w:sz w:val="24"/>
        </w:rPr>
      </w:pPr>
      <w:r>
        <w:rPr>
          <w:rFonts w:ascii="Futura Lt BT" w:hAnsi="Futura Lt BT"/>
          <w:sz w:val="24"/>
        </w:rPr>
        <w:t>WEINGUT</w:t>
      </w:r>
    </w:p>
    <w:p w14:paraId="28E3155F" w14:textId="77777777" w:rsidR="000F0944" w:rsidRDefault="000F0944" w:rsidP="000F0944">
      <w:pPr>
        <w:pStyle w:val="Kop2"/>
        <w:jc w:val="left"/>
        <w:rPr>
          <w:rFonts w:ascii="Futura Lt BT" w:hAnsi="Futura Lt BT"/>
          <w:sz w:val="24"/>
        </w:rPr>
      </w:pPr>
      <w:proofErr w:type="spellStart"/>
      <w:r>
        <w:rPr>
          <w:rFonts w:ascii="Futura Lt BT" w:hAnsi="Futura Lt BT"/>
          <w:sz w:val="24"/>
        </w:rPr>
        <w:t>Horst+Georg</w:t>
      </w:r>
      <w:proofErr w:type="spellEnd"/>
    </w:p>
    <w:p w14:paraId="2AB79E67" w14:textId="77777777" w:rsidR="000F0944" w:rsidRDefault="000F0944" w:rsidP="000F0944">
      <w:pPr>
        <w:tabs>
          <w:tab w:val="left" w:pos="1800"/>
        </w:tabs>
      </w:pPr>
      <w:r>
        <w:object w:dxaOrig="4492" w:dyaOrig="1785" w14:anchorId="48613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51pt" o:ole="">
            <v:imagedata r:id="rId4" o:title=""/>
          </v:shape>
          <o:OLEObject Type="Embed" ProgID="CorelPhotoPaint.Image.8" ShapeID="_x0000_i1025" DrawAspect="Content" ObjectID="_1691213617" r:id="rId5"/>
        </w:object>
      </w:r>
    </w:p>
    <w:p w14:paraId="6144946E" w14:textId="77777777" w:rsidR="000F0944" w:rsidRDefault="000F0944" w:rsidP="000F0944"/>
    <w:p w14:paraId="1EFF36F3" w14:textId="77777777" w:rsidR="000F0944" w:rsidRPr="000F0944" w:rsidRDefault="000F0944" w:rsidP="000F0944">
      <w:pPr>
        <w:pStyle w:val="Kop2"/>
        <w:ind w:right="-828"/>
        <w:jc w:val="left"/>
        <w:rPr>
          <w:rFonts w:ascii="Futura Lt BT" w:hAnsi="Futura Lt BT"/>
          <w:sz w:val="24"/>
          <w:lang w:val="en-US"/>
        </w:rPr>
      </w:pPr>
      <w:r w:rsidRPr="000F0944">
        <w:rPr>
          <w:rFonts w:ascii="Futura Lt BT" w:hAnsi="Futura Lt BT"/>
          <w:sz w:val="24"/>
          <w:lang w:val="en-US"/>
        </w:rPr>
        <w:t>A-7122 Gols, Neubaugasse 29, Tel. 0043-2173/3490, Fax. 0043-2173/20034, info@wein-schmelzer.at</w:t>
      </w:r>
    </w:p>
    <w:p w14:paraId="3FEBCCD6" w14:textId="77777777" w:rsidR="000F0944" w:rsidRPr="000F0944" w:rsidRDefault="000F0944" w:rsidP="000F0944">
      <w:pPr>
        <w:rPr>
          <w:b/>
          <w:i/>
          <w:sz w:val="28"/>
          <w:lang w:val="en-US"/>
        </w:rPr>
      </w:pPr>
    </w:p>
    <w:p w14:paraId="541E0F4C" w14:textId="77777777" w:rsidR="000F0944" w:rsidRPr="007E28A1" w:rsidRDefault="000F0944" w:rsidP="000F0944">
      <w:pPr>
        <w:pStyle w:val="Kop4"/>
        <w:rPr>
          <w:color w:val="4472C4"/>
        </w:rPr>
      </w:pPr>
      <w:r w:rsidRPr="007E28A1">
        <w:rPr>
          <w:color w:val="4472C4"/>
        </w:rPr>
        <w:t xml:space="preserve">Muskat </w:t>
      </w:r>
      <w:proofErr w:type="spellStart"/>
      <w:r w:rsidRPr="007E28A1">
        <w:rPr>
          <w:color w:val="4472C4"/>
        </w:rPr>
        <w:t>Ottonel</w:t>
      </w:r>
      <w:proofErr w:type="spellEnd"/>
      <w:r w:rsidRPr="007E28A1">
        <w:rPr>
          <w:color w:val="4472C4"/>
        </w:rPr>
        <w:t xml:space="preserve">  -  Ernte 20</w:t>
      </w:r>
      <w:r>
        <w:rPr>
          <w:color w:val="4472C4"/>
        </w:rPr>
        <w:t>20</w:t>
      </w:r>
    </w:p>
    <w:p w14:paraId="203DC37C" w14:textId="77777777" w:rsidR="000F0944" w:rsidRPr="007E28A1" w:rsidRDefault="000F0944" w:rsidP="000F0944">
      <w:pPr>
        <w:rPr>
          <w:b/>
          <w:color w:val="4472C4"/>
          <w:sz w:val="20"/>
          <w:szCs w:val="20"/>
        </w:rPr>
      </w:pPr>
      <w:r w:rsidRPr="007E28A1">
        <w:rPr>
          <w:b/>
          <w:color w:val="4472C4"/>
          <w:sz w:val="44"/>
        </w:rPr>
        <w:t xml:space="preserve"> </w:t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</w:p>
    <w:p w14:paraId="7C811C99" w14:textId="77777777" w:rsidR="000F0944" w:rsidRPr="007E28A1" w:rsidRDefault="000F0944" w:rsidP="000F0944">
      <w:pPr>
        <w:rPr>
          <w:b/>
          <w:color w:val="4472C4"/>
          <w:sz w:val="32"/>
        </w:rPr>
      </w:pP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</w:r>
      <w:r w:rsidRPr="007E28A1">
        <w:rPr>
          <w:b/>
          <w:color w:val="4472C4"/>
          <w:sz w:val="44"/>
        </w:rPr>
        <w:tab/>
        <w:t xml:space="preserve">      </w:t>
      </w:r>
      <w:r w:rsidRPr="007E28A1">
        <w:rPr>
          <w:b/>
          <w:color w:val="4472C4"/>
          <w:sz w:val="32"/>
        </w:rPr>
        <w:t>Qualitätswein</w:t>
      </w:r>
    </w:p>
    <w:p w14:paraId="00330E66" w14:textId="77777777" w:rsidR="000F0944" w:rsidRDefault="000F0944" w:rsidP="000F0944">
      <w:pPr>
        <w:rPr>
          <w:b/>
          <w:sz w:val="32"/>
        </w:rPr>
      </w:pPr>
    </w:p>
    <w:p w14:paraId="41BC196D" w14:textId="77777777" w:rsidR="000F0944" w:rsidRDefault="000F0944" w:rsidP="000F0944">
      <w:pPr>
        <w:jc w:val="center"/>
        <w:rPr>
          <w:bCs/>
          <w:i/>
          <w:iCs/>
        </w:rPr>
      </w:pPr>
      <w:r>
        <w:rPr>
          <w:b/>
          <w:sz w:val="44"/>
        </w:rPr>
        <w:tab/>
      </w:r>
      <w:bookmarkStart w:id="0" w:name="_Hlk77503444"/>
      <w:r>
        <w:rPr>
          <w:bCs/>
          <w:i/>
          <w:iCs/>
        </w:rPr>
        <w:t xml:space="preserve">Ausbau nach klassischer Art im Edelstahltank - </w:t>
      </w:r>
      <w:bookmarkEnd w:id="0"/>
    </w:p>
    <w:p w14:paraId="6828312E" w14:textId="77777777" w:rsidR="000F0944" w:rsidRPr="00CD46C6" w:rsidRDefault="000F0944" w:rsidP="000F0944">
      <w:pPr>
        <w:rPr>
          <w:b/>
          <w:sz w:val="18"/>
          <w:szCs w:val="18"/>
        </w:rPr>
      </w:pPr>
    </w:p>
    <w:p w14:paraId="68F39DFB" w14:textId="77777777" w:rsidR="000F0944" w:rsidRDefault="000F0944" w:rsidP="000F0944">
      <w:pPr>
        <w:jc w:val="center"/>
        <w:rPr>
          <w:bCs/>
        </w:rPr>
      </w:pPr>
      <w:r>
        <w:rPr>
          <w:b/>
        </w:rPr>
        <w:t>Lage:</w:t>
      </w:r>
      <w:r>
        <w:rPr>
          <w:bCs/>
        </w:rPr>
        <w:t xml:space="preserve"> </w:t>
      </w:r>
      <w:proofErr w:type="spellStart"/>
      <w:r>
        <w:rPr>
          <w:bCs/>
        </w:rPr>
        <w:t>Setzluss</w:t>
      </w:r>
      <w:proofErr w:type="spellEnd"/>
      <w:r>
        <w:rPr>
          <w:bCs/>
        </w:rPr>
        <w:t xml:space="preserve"> (südausgerichtete Hanglage) </w:t>
      </w:r>
    </w:p>
    <w:p w14:paraId="65009214" w14:textId="77777777" w:rsidR="000F0944" w:rsidRPr="00CD46C6" w:rsidRDefault="000F0944" w:rsidP="000F0944">
      <w:pPr>
        <w:jc w:val="center"/>
        <w:rPr>
          <w:bCs/>
          <w:sz w:val="18"/>
          <w:szCs w:val="18"/>
        </w:rPr>
      </w:pPr>
    </w:p>
    <w:p w14:paraId="61F0F8AF" w14:textId="77777777" w:rsidR="000F0944" w:rsidRDefault="000F0944" w:rsidP="000F0944">
      <w:pPr>
        <w:jc w:val="center"/>
        <w:rPr>
          <w:bCs/>
        </w:rPr>
      </w:pPr>
      <w:r>
        <w:rPr>
          <w:b/>
        </w:rPr>
        <w:t>Bodenart:</w:t>
      </w:r>
      <w:r>
        <w:rPr>
          <w:bCs/>
        </w:rPr>
        <w:t xml:space="preserve"> Braunerde- im Oberboden ((ca. 30-40 cm), im Unterboden leicht tonhältig Boden-speichert sehr gut Wasser.</w:t>
      </w:r>
    </w:p>
    <w:p w14:paraId="74812F3B" w14:textId="77777777" w:rsidR="000F0944" w:rsidRPr="00CD46C6" w:rsidRDefault="000F0944" w:rsidP="000F0944">
      <w:pPr>
        <w:jc w:val="center"/>
        <w:rPr>
          <w:bCs/>
          <w:sz w:val="18"/>
          <w:szCs w:val="18"/>
        </w:rPr>
      </w:pPr>
    </w:p>
    <w:p w14:paraId="1AFDEC96" w14:textId="77777777" w:rsidR="000F0944" w:rsidRDefault="000F0944" w:rsidP="000F0944">
      <w:pPr>
        <w:jc w:val="center"/>
        <w:rPr>
          <w:bCs/>
        </w:rPr>
      </w:pPr>
      <w:r>
        <w:rPr>
          <w:b/>
        </w:rPr>
        <w:t>Alter der Anlage (Rebstöcke): 7</w:t>
      </w:r>
      <w:r>
        <w:rPr>
          <w:bCs/>
        </w:rPr>
        <w:t xml:space="preserve"> Jahre (junge Anlage)</w:t>
      </w:r>
    </w:p>
    <w:p w14:paraId="1A69FD9A" w14:textId="77777777" w:rsidR="000F0944" w:rsidRDefault="000F0944" w:rsidP="000F0944">
      <w:pPr>
        <w:jc w:val="center"/>
        <w:rPr>
          <w:bCs/>
        </w:rPr>
      </w:pPr>
    </w:p>
    <w:p w14:paraId="6F32BEE1" w14:textId="77777777" w:rsidR="000F0944" w:rsidRPr="00DC49C7" w:rsidRDefault="000F0944" w:rsidP="000F0944">
      <w:pPr>
        <w:jc w:val="center"/>
        <w:rPr>
          <w:bCs/>
        </w:rPr>
      </w:pPr>
      <w:r>
        <w:rPr>
          <w:b/>
        </w:rPr>
        <w:t>Ertrag:</w:t>
      </w:r>
      <w:r>
        <w:rPr>
          <w:bCs/>
        </w:rPr>
        <w:t xml:space="preserve"> ca. 6000 kg /ha bei 3600 Rebstöcke/ha</w:t>
      </w:r>
    </w:p>
    <w:p w14:paraId="08D1B7F3" w14:textId="77777777" w:rsidR="000F0944" w:rsidRDefault="000F0944" w:rsidP="000F0944">
      <w:pPr>
        <w:jc w:val="center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 xml:space="preserve">      </w:t>
      </w:r>
    </w:p>
    <w:p w14:paraId="708AA2A4" w14:textId="77777777" w:rsidR="000F0944" w:rsidRDefault="000F0944" w:rsidP="000F0944">
      <w:pPr>
        <w:jc w:val="center"/>
        <w:rPr>
          <w:sz w:val="28"/>
        </w:rPr>
      </w:pPr>
      <w:r>
        <w:rPr>
          <w:sz w:val="28"/>
        </w:rPr>
        <w:t xml:space="preserve">Alkohol:      12,3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>%</w:t>
      </w:r>
    </w:p>
    <w:p w14:paraId="118E64B8" w14:textId="77777777" w:rsidR="000F0944" w:rsidRDefault="000F0944" w:rsidP="000F0944">
      <w:pPr>
        <w:jc w:val="center"/>
        <w:rPr>
          <w:sz w:val="28"/>
        </w:rPr>
      </w:pPr>
      <w:r>
        <w:rPr>
          <w:sz w:val="28"/>
        </w:rPr>
        <w:t>Restzucker:   3,1g/l trocken</w:t>
      </w:r>
    </w:p>
    <w:p w14:paraId="1EBA9321" w14:textId="77777777" w:rsidR="000F0944" w:rsidRDefault="000F0944" w:rsidP="000F0944">
      <w:pPr>
        <w:pStyle w:val="Kop7"/>
        <w:ind w:left="4248" w:firstLine="708"/>
      </w:pPr>
      <w:r>
        <w:rPr>
          <w:lang w:val="de-AT"/>
        </w:rPr>
        <w:t xml:space="preserve">                 </w:t>
      </w:r>
      <w:r>
        <w:t>Säure:    5,1g/l</w:t>
      </w:r>
    </w:p>
    <w:p w14:paraId="76AB19E0" w14:textId="77777777" w:rsidR="000F0944" w:rsidRDefault="000F0944" w:rsidP="000F0944">
      <w:pPr>
        <w:rPr>
          <w:sz w:val="28"/>
        </w:rPr>
      </w:pPr>
    </w:p>
    <w:p w14:paraId="1D0C8BC1" w14:textId="77777777" w:rsidR="000F0944" w:rsidRDefault="000F0944" w:rsidP="000F094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Helles goldgelb,</w:t>
      </w:r>
    </w:p>
    <w:p w14:paraId="055A3BD1" w14:textId="77777777" w:rsidR="000F0944" w:rsidRDefault="000F0944" w:rsidP="000F094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sehr aromatisch feinfruchtig, typisches Muskat Aroma im Nachhall,</w:t>
      </w:r>
    </w:p>
    <w:p w14:paraId="71B56616" w14:textId="77777777" w:rsidR="000F0944" w:rsidRDefault="000F0944" w:rsidP="000F094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reife Würze und Harmonie am Gaumen.</w:t>
      </w:r>
    </w:p>
    <w:p w14:paraId="5C705C9A" w14:textId="77777777" w:rsidR="007F0BFD" w:rsidRDefault="000F0944"/>
    <w:sectPr w:rsidR="007F0BFD">
      <w:pgSz w:w="16838" w:h="11906" w:orient="landscape" w:code="9"/>
      <w:pgMar w:top="719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44"/>
    <w:rsid w:val="000F0944"/>
    <w:rsid w:val="00301629"/>
    <w:rsid w:val="00A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9171"/>
  <w15:chartTrackingRefBased/>
  <w15:docId w15:val="{601EEED2-CC5A-478B-8571-B7199C2E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Kop2">
    <w:name w:val="heading 2"/>
    <w:basedOn w:val="Standaard"/>
    <w:next w:val="Standaard"/>
    <w:link w:val="Kop2Char"/>
    <w:qFormat/>
    <w:rsid w:val="000F0944"/>
    <w:pPr>
      <w:keepNext/>
      <w:jc w:val="center"/>
      <w:outlineLvl w:val="1"/>
    </w:pPr>
    <w:rPr>
      <w:b/>
      <w:sz w:val="32"/>
    </w:rPr>
  </w:style>
  <w:style w:type="paragraph" w:styleId="Kop4">
    <w:name w:val="heading 4"/>
    <w:basedOn w:val="Standaard"/>
    <w:next w:val="Standaard"/>
    <w:link w:val="Kop4Char"/>
    <w:qFormat/>
    <w:rsid w:val="000F0944"/>
    <w:pPr>
      <w:keepNext/>
      <w:jc w:val="center"/>
      <w:outlineLvl w:val="3"/>
    </w:pPr>
    <w:rPr>
      <w:b/>
      <w:sz w:val="44"/>
    </w:rPr>
  </w:style>
  <w:style w:type="paragraph" w:styleId="Kop7">
    <w:name w:val="heading 7"/>
    <w:basedOn w:val="Standaard"/>
    <w:next w:val="Standaard"/>
    <w:link w:val="Kop7Char"/>
    <w:qFormat/>
    <w:rsid w:val="000F0944"/>
    <w:pPr>
      <w:keepNext/>
      <w:outlineLvl w:val="6"/>
    </w:pPr>
    <w:rPr>
      <w:sz w:val="28"/>
      <w:szCs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F0944"/>
    <w:rPr>
      <w:rFonts w:ascii="Times New Roman" w:eastAsia="Times New Roman" w:hAnsi="Times New Roman" w:cs="Times New Roman"/>
      <w:b/>
      <w:sz w:val="32"/>
      <w:szCs w:val="24"/>
      <w:lang w:val="de-AT" w:eastAsia="de-DE"/>
    </w:rPr>
  </w:style>
  <w:style w:type="character" w:customStyle="1" w:styleId="Kop4Char">
    <w:name w:val="Kop 4 Char"/>
    <w:basedOn w:val="Standaardalinea-lettertype"/>
    <w:link w:val="Kop4"/>
    <w:rsid w:val="000F0944"/>
    <w:rPr>
      <w:rFonts w:ascii="Times New Roman" w:eastAsia="Times New Roman" w:hAnsi="Times New Roman" w:cs="Times New Roman"/>
      <w:b/>
      <w:sz w:val="44"/>
      <w:szCs w:val="24"/>
      <w:lang w:val="de-AT" w:eastAsia="de-DE"/>
    </w:rPr>
  </w:style>
  <w:style w:type="character" w:customStyle="1" w:styleId="Kop7Char">
    <w:name w:val="Kop 7 Char"/>
    <w:basedOn w:val="Standaardalinea-lettertype"/>
    <w:link w:val="Kop7"/>
    <w:rsid w:val="000F0944"/>
    <w:rPr>
      <w:rFonts w:ascii="Times New Roman" w:eastAsia="Times New Roman" w:hAnsi="Times New Roman" w:cs="Times New Roman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2021-08-23T06:46:00Z</dcterms:created>
  <dcterms:modified xsi:type="dcterms:W3CDTF">2021-08-23T06:47:00Z</dcterms:modified>
</cp:coreProperties>
</file>