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C630E" w14:textId="77777777" w:rsidR="000B70E2" w:rsidRPr="000B70E2" w:rsidRDefault="000B70E2" w:rsidP="000B70E2">
      <w:pPr>
        <w:spacing w:before="100" w:beforeAutospacing="1" w:after="100" w:afterAutospacing="1" w:line="7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val="en-GB" w:eastAsia="nl-BE"/>
        </w:rPr>
      </w:pPr>
      <w:r w:rsidRPr="000B70E2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val="en-GB" w:eastAsia="nl-BE"/>
        </w:rPr>
        <w:t xml:space="preserve">Marina </w:t>
      </w:r>
      <w:proofErr w:type="spellStart"/>
      <w:r w:rsidRPr="000B70E2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val="en-GB" w:eastAsia="nl-BE"/>
        </w:rPr>
        <w:t>Cvetic</w:t>
      </w:r>
      <w:proofErr w:type="spellEnd"/>
    </w:p>
    <w:p w14:paraId="3350D52C" w14:textId="77777777" w:rsidR="000B70E2" w:rsidRPr="000B70E2" w:rsidRDefault="000B70E2" w:rsidP="000B70E2">
      <w:pPr>
        <w:spacing w:after="0" w:line="240" w:lineRule="auto"/>
        <w:rPr>
          <w:rFonts w:ascii="Times New Roman" w:eastAsia="Times New Roman" w:hAnsi="Times New Roman" w:cs="Times New Roman"/>
          <w:color w:val="846267"/>
          <w:sz w:val="24"/>
          <w:szCs w:val="24"/>
          <w:lang w:val="en-GB" w:eastAsia="nl-BE"/>
        </w:rPr>
      </w:pPr>
      <w:r w:rsidRPr="000B70E2">
        <w:rPr>
          <w:rFonts w:ascii="Times New Roman" w:eastAsia="Times New Roman" w:hAnsi="Times New Roman" w:cs="Times New Roman"/>
          <w:color w:val="846267"/>
          <w:sz w:val="24"/>
          <w:szCs w:val="24"/>
          <w:lang w:val="en-GB" w:eastAsia="nl-BE"/>
        </w:rPr>
        <w:t xml:space="preserve">Montepulciano </w:t>
      </w:r>
      <w:proofErr w:type="spellStart"/>
      <w:r w:rsidRPr="000B70E2">
        <w:rPr>
          <w:rFonts w:ascii="Times New Roman" w:eastAsia="Times New Roman" w:hAnsi="Times New Roman" w:cs="Times New Roman"/>
          <w:color w:val="846267"/>
          <w:sz w:val="24"/>
          <w:szCs w:val="24"/>
          <w:lang w:val="en-GB" w:eastAsia="nl-BE"/>
        </w:rPr>
        <w:t>d'Abruzzo</w:t>
      </w:r>
      <w:proofErr w:type="spellEnd"/>
      <w:r w:rsidRPr="000B70E2">
        <w:rPr>
          <w:rFonts w:ascii="Times New Roman" w:eastAsia="Times New Roman" w:hAnsi="Times New Roman" w:cs="Times New Roman"/>
          <w:color w:val="846267"/>
          <w:sz w:val="24"/>
          <w:szCs w:val="24"/>
          <w:lang w:val="en-GB" w:eastAsia="nl-BE"/>
        </w:rPr>
        <w:t xml:space="preserve"> DOC </w:t>
      </w:r>
      <w:proofErr w:type="spellStart"/>
      <w:r w:rsidRPr="000B70E2">
        <w:rPr>
          <w:rFonts w:ascii="Times New Roman" w:eastAsia="Times New Roman" w:hAnsi="Times New Roman" w:cs="Times New Roman"/>
          <w:color w:val="846267"/>
          <w:sz w:val="24"/>
          <w:szCs w:val="24"/>
          <w:lang w:val="en-GB" w:eastAsia="nl-BE"/>
        </w:rPr>
        <w:t>Riserva</w:t>
      </w:r>
      <w:proofErr w:type="spellEnd"/>
    </w:p>
    <w:p w14:paraId="3F0EBE98" w14:textId="77777777" w:rsidR="000B70E2" w:rsidRPr="000B70E2" w:rsidRDefault="000B70E2" w:rsidP="000B7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0B70E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At the “heart” of Masciarelli’s history. The private and professional bond between Gianni and Marina originated this product line bearing her name in 1991. Consisting of 6 references, Marina </w:t>
      </w:r>
      <w:proofErr w:type="spellStart"/>
      <w:r w:rsidRPr="000B70E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Cvetic</w:t>
      </w:r>
      <w:proofErr w:type="spellEnd"/>
      <w:r w:rsidRPr="000B70E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line is characterized by the presence of international grapes in purity (Merlot, Cabernet Sauvignon, and Chardonnay) beside Montepulciano and </w:t>
      </w:r>
      <w:proofErr w:type="spellStart"/>
      <w:r w:rsidRPr="000B70E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Trebbiano</w:t>
      </w:r>
      <w:proofErr w:type="spellEnd"/>
      <w:r w:rsidRPr="000B70E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The interpretation of these wines is original and has a character. Marina </w:t>
      </w:r>
      <w:proofErr w:type="spellStart"/>
      <w:r w:rsidRPr="000B70E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Cvetic</w:t>
      </w:r>
      <w:proofErr w:type="spellEnd"/>
      <w:r w:rsidRPr="000B70E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wines have full body and are elegant and are a “lone voice” for the most demanding and technical experts.</w:t>
      </w:r>
    </w:p>
    <w:p w14:paraId="33B29D3E" w14:textId="343215C8" w:rsidR="000B70E2" w:rsidRPr="000B70E2" w:rsidRDefault="000B70E2" w:rsidP="000B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66472D10" w14:textId="007A75BF" w:rsidR="000B70E2" w:rsidRPr="000B70E2" w:rsidRDefault="000B70E2" w:rsidP="000B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53989AF9" w14:textId="77777777" w:rsidR="000B70E2" w:rsidRPr="000B70E2" w:rsidRDefault="000B70E2" w:rsidP="000B70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 w:rsidRPr="000B70E2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Information Sheet</w:t>
      </w:r>
    </w:p>
    <w:p w14:paraId="207E2C55" w14:textId="77777777" w:rsidR="000B70E2" w:rsidRPr="000B70E2" w:rsidRDefault="000B70E2" w:rsidP="000B70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0B70E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Name</w:t>
      </w:r>
      <w:r w:rsidRPr="000B70E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: Marina </w:t>
      </w:r>
      <w:proofErr w:type="spellStart"/>
      <w:r w:rsidRPr="000B70E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Cvetic</w:t>
      </w:r>
      <w:proofErr w:type="spellEnd"/>
      <w:r w:rsidRPr="000B70E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Montepulciano </w:t>
      </w:r>
      <w:proofErr w:type="spellStart"/>
      <w:r w:rsidRPr="000B70E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d’Abruzzo</w:t>
      </w:r>
      <w:proofErr w:type="spellEnd"/>
      <w:r w:rsidRPr="000B70E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DOC </w:t>
      </w:r>
      <w:proofErr w:type="spellStart"/>
      <w:r w:rsidRPr="000B70E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Riserva</w:t>
      </w:r>
      <w:proofErr w:type="spellEnd"/>
    </w:p>
    <w:p w14:paraId="2377859C" w14:textId="77777777" w:rsidR="000B70E2" w:rsidRPr="000B70E2" w:rsidRDefault="000B70E2" w:rsidP="000B70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0B70E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Grapes</w:t>
      </w:r>
      <w:proofErr w:type="spellEnd"/>
      <w:r w:rsidRPr="000B70E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: </w:t>
      </w:r>
      <w:proofErr w:type="spellStart"/>
      <w:r w:rsidRPr="000B70E2">
        <w:rPr>
          <w:rFonts w:ascii="Times New Roman" w:eastAsia="Times New Roman" w:hAnsi="Times New Roman" w:cs="Times New Roman"/>
          <w:sz w:val="24"/>
          <w:szCs w:val="24"/>
          <w:lang w:eastAsia="nl-BE"/>
        </w:rPr>
        <w:t>Montepulciano</w:t>
      </w:r>
      <w:proofErr w:type="spellEnd"/>
      <w:r w:rsidRPr="000B70E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100%</w:t>
      </w:r>
    </w:p>
    <w:p w14:paraId="3B4D6526" w14:textId="77777777" w:rsidR="000B70E2" w:rsidRPr="000B70E2" w:rsidRDefault="000B70E2" w:rsidP="000B70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B70E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Alcohol content</w:t>
      </w:r>
      <w:r w:rsidRPr="000B70E2">
        <w:rPr>
          <w:rFonts w:ascii="Times New Roman" w:eastAsia="Times New Roman" w:hAnsi="Times New Roman" w:cs="Times New Roman"/>
          <w:sz w:val="24"/>
          <w:szCs w:val="24"/>
          <w:lang w:eastAsia="nl-BE"/>
        </w:rPr>
        <w:t>: 14.50%</w:t>
      </w:r>
    </w:p>
    <w:p w14:paraId="232E347B" w14:textId="77777777" w:rsidR="000B70E2" w:rsidRPr="000B70E2" w:rsidRDefault="000B70E2" w:rsidP="000B70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B70E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First </w:t>
      </w:r>
      <w:proofErr w:type="spellStart"/>
      <w:r w:rsidRPr="000B70E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year</w:t>
      </w:r>
      <w:proofErr w:type="spellEnd"/>
      <w:r w:rsidRPr="000B70E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of </w:t>
      </w:r>
      <w:proofErr w:type="spellStart"/>
      <w:r w:rsidRPr="000B70E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production</w:t>
      </w:r>
      <w:proofErr w:type="spellEnd"/>
      <w:r w:rsidRPr="000B70E2">
        <w:rPr>
          <w:rFonts w:ascii="Times New Roman" w:eastAsia="Times New Roman" w:hAnsi="Times New Roman" w:cs="Times New Roman"/>
          <w:sz w:val="24"/>
          <w:szCs w:val="24"/>
          <w:lang w:eastAsia="nl-BE"/>
        </w:rPr>
        <w:t>: 1997</w:t>
      </w:r>
    </w:p>
    <w:p w14:paraId="3EA005B6" w14:textId="77777777" w:rsidR="000B70E2" w:rsidRPr="000B70E2" w:rsidRDefault="000B70E2" w:rsidP="000B70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0B70E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Number</w:t>
      </w:r>
      <w:proofErr w:type="spellEnd"/>
      <w:r w:rsidRPr="000B70E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of </w:t>
      </w:r>
      <w:proofErr w:type="spellStart"/>
      <w:r w:rsidRPr="000B70E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bottles</w:t>
      </w:r>
      <w:proofErr w:type="spellEnd"/>
      <w:r w:rsidRPr="000B70E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</w:t>
      </w:r>
      <w:proofErr w:type="spellStart"/>
      <w:r w:rsidRPr="000B70E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produced</w:t>
      </w:r>
      <w:proofErr w:type="spellEnd"/>
      <w:r w:rsidRPr="000B70E2">
        <w:rPr>
          <w:rFonts w:ascii="Times New Roman" w:eastAsia="Times New Roman" w:hAnsi="Times New Roman" w:cs="Times New Roman"/>
          <w:sz w:val="24"/>
          <w:szCs w:val="24"/>
          <w:lang w:eastAsia="nl-BE"/>
        </w:rPr>
        <w:t>: 400.000</w:t>
      </w:r>
    </w:p>
    <w:p w14:paraId="1C07E558" w14:textId="77777777" w:rsidR="000B70E2" w:rsidRPr="000B70E2" w:rsidRDefault="000B70E2" w:rsidP="000B70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0B70E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Municipality of production and altitude of vineyards</w:t>
      </w:r>
      <w:r w:rsidRPr="000B70E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: S. Martino s. </w:t>
      </w:r>
      <w:proofErr w:type="spellStart"/>
      <w:r w:rsidRPr="000B70E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Marrucina</w:t>
      </w:r>
      <w:proofErr w:type="spellEnd"/>
      <w:r w:rsidRPr="000B70E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400 </w:t>
      </w:r>
      <w:proofErr w:type="spellStart"/>
      <w:r w:rsidRPr="000B70E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mt</w:t>
      </w:r>
      <w:proofErr w:type="spellEnd"/>
      <w:r w:rsidRPr="000B70E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– Colle di Paolo, Fonte Filippo, Schiavone, Colle Rosina.</w:t>
      </w:r>
    </w:p>
    <w:p w14:paraId="75F62CB8" w14:textId="77777777" w:rsidR="000B70E2" w:rsidRPr="000B70E2" w:rsidRDefault="000B70E2" w:rsidP="000B70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0B70E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Yield</w:t>
      </w:r>
      <w:proofErr w:type="spellEnd"/>
      <w:r w:rsidRPr="000B70E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per hectare</w:t>
      </w:r>
      <w:r w:rsidRPr="000B70E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: 90 </w:t>
      </w:r>
      <w:proofErr w:type="spellStart"/>
      <w:r w:rsidRPr="000B70E2">
        <w:rPr>
          <w:rFonts w:ascii="Times New Roman" w:eastAsia="Times New Roman" w:hAnsi="Times New Roman" w:cs="Times New Roman"/>
          <w:sz w:val="24"/>
          <w:szCs w:val="24"/>
          <w:lang w:eastAsia="nl-BE"/>
        </w:rPr>
        <w:t>quintals</w:t>
      </w:r>
      <w:proofErr w:type="spellEnd"/>
    </w:p>
    <w:p w14:paraId="001E8130" w14:textId="77777777" w:rsidR="000B70E2" w:rsidRPr="000B70E2" w:rsidRDefault="000B70E2" w:rsidP="000B70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0B70E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Training system</w:t>
      </w:r>
      <w:r w:rsidRPr="000B70E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: Abruzzo pergola (canopy), spur cordon, plain Guyot</w:t>
      </w:r>
    </w:p>
    <w:p w14:paraId="2D4EC91C" w14:textId="77777777" w:rsidR="000B70E2" w:rsidRPr="000B70E2" w:rsidRDefault="000B70E2" w:rsidP="000B70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0B70E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Time of harvest</w:t>
      </w:r>
      <w:r w:rsidRPr="000B70E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: mid of October</w:t>
      </w:r>
    </w:p>
    <w:p w14:paraId="4285F344" w14:textId="77777777" w:rsidR="000B70E2" w:rsidRPr="000B70E2" w:rsidRDefault="000B70E2" w:rsidP="000B70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B70E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Fermentation</w:t>
      </w:r>
      <w:r w:rsidRPr="000B70E2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: Fermentation in stainless steel 15-20days, maceration 20-30days. </w:t>
      </w:r>
      <w:proofErr w:type="spellStart"/>
      <w:r w:rsidRPr="000B70E2">
        <w:rPr>
          <w:rFonts w:ascii="Times New Roman" w:eastAsia="Times New Roman" w:hAnsi="Times New Roman" w:cs="Times New Roman"/>
          <w:sz w:val="24"/>
          <w:szCs w:val="24"/>
          <w:lang w:eastAsia="nl-BE"/>
        </w:rPr>
        <w:t>Aging</w:t>
      </w:r>
      <w:proofErr w:type="spellEnd"/>
      <w:r w:rsidRPr="000B70E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12/18months in </w:t>
      </w:r>
      <w:proofErr w:type="spellStart"/>
      <w:r w:rsidRPr="000B70E2">
        <w:rPr>
          <w:rFonts w:ascii="Times New Roman" w:eastAsia="Times New Roman" w:hAnsi="Times New Roman" w:cs="Times New Roman"/>
          <w:sz w:val="24"/>
          <w:szCs w:val="24"/>
          <w:lang w:eastAsia="nl-BE"/>
        </w:rPr>
        <w:t>barriques</w:t>
      </w:r>
      <w:proofErr w:type="spellEnd"/>
      <w:r w:rsidRPr="000B70E2">
        <w:rPr>
          <w:rFonts w:ascii="Times New Roman" w:eastAsia="Times New Roman" w:hAnsi="Times New Roman" w:cs="Times New Roman"/>
          <w:sz w:val="24"/>
          <w:szCs w:val="24"/>
          <w:lang w:eastAsia="nl-BE"/>
        </w:rPr>
        <w:t>, 100% new.</w:t>
      </w:r>
    </w:p>
    <w:p w14:paraId="68175A4F" w14:textId="77777777" w:rsidR="00CF6A01" w:rsidRDefault="00CF6A01"/>
    <w:sectPr w:rsidR="00CF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53636"/>
    <w:multiLevelType w:val="multilevel"/>
    <w:tmpl w:val="C26A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E2"/>
    <w:rsid w:val="000B70E2"/>
    <w:rsid w:val="009227DE"/>
    <w:rsid w:val="00A04340"/>
    <w:rsid w:val="00CF6A01"/>
    <w:rsid w:val="00D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3F2A"/>
  <w15:chartTrackingRefBased/>
  <w15:docId w15:val="{A696A5F7-87D5-4B9C-8FCD-E05887F1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B7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link w:val="Kop3Char"/>
    <w:uiPriority w:val="9"/>
    <w:qFormat/>
    <w:rsid w:val="000B7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70E2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0B70E2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0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B7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0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2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2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4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03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6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7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9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15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5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0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81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048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0EAD521C7BA4B8A6E0457DD20C021" ma:contentTypeVersion="15" ma:contentTypeDescription="Een nieuw document maken." ma:contentTypeScope="" ma:versionID="738dea244b0768b5b76f3cbca87bad68">
  <xsd:schema xmlns:xsd="http://www.w3.org/2001/XMLSchema" xmlns:xs="http://www.w3.org/2001/XMLSchema" xmlns:p="http://schemas.microsoft.com/office/2006/metadata/properties" xmlns:ns3="3327ac8c-8589-42d2-8428-75cd04c9c823" xmlns:ns4="d5e7c5fe-f207-4512-b5b2-5897ccb326d5" targetNamespace="http://schemas.microsoft.com/office/2006/metadata/properties" ma:root="true" ma:fieldsID="8111fefd4cc6ca35fdbeab036720c15b" ns3:_="" ns4:_="">
    <xsd:import namespace="3327ac8c-8589-42d2-8428-75cd04c9c823"/>
    <xsd:import namespace="d5e7c5fe-f207-4512-b5b2-5897ccb326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ac8c-8589-42d2-8428-75cd04c9c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c5fe-f207-4512-b5b2-5897ccb3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8D50F-5543-4098-A91D-8AF5A573B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7ac8c-8589-42d2-8428-75cd04c9c823"/>
    <ds:schemaRef ds:uri="d5e7c5fe-f207-4512-b5b2-5897ccb3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8B0C6-ECA1-4896-8AED-8D17DE5E6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E576C-95FA-40C0-B9F9-7F8DDD8FB2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Wijnkennis bvba</dc:creator>
  <cp:keywords/>
  <dc:description/>
  <cp:lastModifiedBy>Wijnkennis bvba</cp:lastModifiedBy>
  <cp:revision>1</cp:revision>
  <dcterms:created xsi:type="dcterms:W3CDTF">2020-07-23T09:42:00Z</dcterms:created>
  <dcterms:modified xsi:type="dcterms:W3CDTF">2020-07-23T09:43:00Z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0x01010039D0EAD521C7BA4B8A6E0457DD20C021</vt:lpwstr>
  </property>
</Properties>
</file>