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8BD0" w14:textId="77777777" w:rsidR="0091366C" w:rsidRPr="0091366C" w:rsidRDefault="0091366C" w:rsidP="009136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nl-BE"/>
        </w:rPr>
      </w:pPr>
      <w:r w:rsidRPr="009136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nl-BE"/>
        </w:rPr>
        <w:t xml:space="preserve">Valentina – IGT </w:t>
      </w:r>
      <w:proofErr w:type="spellStart"/>
      <w:r w:rsidRPr="009136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nl-BE"/>
        </w:rPr>
        <w:t>costa</w:t>
      </w:r>
      <w:proofErr w:type="spellEnd"/>
      <w:r w:rsidRPr="009136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nl-BE"/>
        </w:rPr>
        <w:t xml:space="preserve"> </w:t>
      </w:r>
      <w:proofErr w:type="spellStart"/>
      <w:r w:rsidRPr="009136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nl-BE"/>
        </w:rPr>
        <w:t>toscana</w:t>
      </w:r>
      <w:proofErr w:type="spellEnd"/>
      <w:r w:rsidRPr="009136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nl-BE"/>
        </w:rPr>
        <w:t xml:space="preserve"> </w:t>
      </w:r>
      <w:proofErr w:type="spellStart"/>
      <w:r w:rsidRPr="009136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nl-BE"/>
        </w:rPr>
        <w:t>Vermentino</w:t>
      </w:r>
      <w:proofErr w:type="spellEnd"/>
    </w:p>
    <w:p w14:paraId="42698EBE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proofErr w:type="spellStart"/>
      <w:r w:rsidRPr="0091366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nl-BE"/>
        </w:rPr>
        <w:t>Grape</w:t>
      </w:r>
      <w:proofErr w:type="spellEnd"/>
    </w:p>
    <w:p w14:paraId="6695E33E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r w:rsidRPr="0091366C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100% </w:t>
      </w:r>
      <w:proofErr w:type="spellStart"/>
      <w:r w:rsidRPr="0091366C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>Vermentino</w:t>
      </w:r>
      <w:proofErr w:type="spellEnd"/>
    </w:p>
    <w:p w14:paraId="1F3BA1A9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1366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Production </w:t>
      </w:r>
    </w:p>
    <w:p w14:paraId="4DB58598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1366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area</w:t>
      </w:r>
      <w:r w:rsidRPr="0091366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91366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Suvereto</w:t>
      </w:r>
      <w:proofErr w:type="spellEnd"/>
      <w:r w:rsidRPr="0091366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(Livorno)</w:t>
      </w:r>
    </w:p>
    <w:p w14:paraId="47D2F0B5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1366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Altitude </w:t>
      </w:r>
    </w:p>
    <w:p w14:paraId="02693D74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1366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100 meters above </w:t>
      </w:r>
      <w:proofErr w:type="spellStart"/>
      <w:r w:rsidRPr="0091366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s.l.</w:t>
      </w:r>
      <w:proofErr w:type="spellEnd"/>
    </w:p>
    <w:p w14:paraId="1A673B9F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1366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Type of soil</w:t>
      </w:r>
    </w:p>
    <w:p w14:paraId="05670A40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1366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Sand, clay and stone</w:t>
      </w:r>
    </w:p>
    <w:p w14:paraId="5D00E84E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1366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Training system</w:t>
      </w:r>
    </w:p>
    <w:p w14:paraId="06DCD4E0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1366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Guyot and Spurred cordon</w:t>
      </w:r>
    </w:p>
    <w:p w14:paraId="60DF555D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1366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Plantation density</w:t>
      </w:r>
    </w:p>
    <w:p w14:paraId="72DAAF44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1366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6.000 vine plants per hectare</w:t>
      </w:r>
    </w:p>
    <w:p w14:paraId="4A82C5C7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1366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Serving temperature</w:t>
      </w:r>
    </w:p>
    <w:p w14:paraId="15EA49B9" w14:textId="77777777" w:rsidR="0091366C" w:rsidRPr="0091366C" w:rsidRDefault="0091366C" w:rsidP="0091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1366C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13° C – 55,4 ° F</w:t>
      </w:r>
    </w:p>
    <w:p w14:paraId="51322696" w14:textId="4BB63C82" w:rsidR="0091366C" w:rsidRPr="0091366C" w:rsidRDefault="0091366C" w:rsidP="0091366C">
      <w:pPr>
        <w:pStyle w:val="Normaalweb"/>
        <w:rPr>
          <w:lang w:val="en-GB"/>
        </w:rPr>
      </w:pPr>
      <w:r w:rsidRPr="0091366C">
        <w:rPr>
          <w:rStyle w:val="Zwaar"/>
          <w:lang w:val="en-GB"/>
        </w:rPr>
        <w:t>VINIFICATION TECHNIQUE</w:t>
      </w:r>
      <w:r w:rsidRPr="0091366C">
        <w:rPr>
          <w:lang w:val="en-GB"/>
        </w:rPr>
        <w:br/>
      </w:r>
      <w:proofErr w:type="spellStart"/>
      <w:r w:rsidRPr="0091366C">
        <w:rPr>
          <w:lang w:val="en-GB"/>
        </w:rPr>
        <w:t>Criomaceration</w:t>
      </w:r>
      <w:proofErr w:type="spellEnd"/>
      <w:r w:rsidRPr="0091366C">
        <w:rPr>
          <w:lang w:val="en-GB"/>
        </w:rPr>
        <w:t xml:space="preserve"> of the grape. Separation of the skins from the must. The alcoholic fermentation takes place in stainless steel tanks at controlled temperature. Then the wine ages for 6 months in the same tanks, and it matures for other 3 months in bottle.</w:t>
      </w:r>
    </w:p>
    <w:p w14:paraId="0BFF1A0E" w14:textId="77777777" w:rsidR="0091366C" w:rsidRPr="0091366C" w:rsidRDefault="0091366C" w:rsidP="0091366C">
      <w:pPr>
        <w:pStyle w:val="Normaalweb"/>
        <w:rPr>
          <w:lang w:val="en-GB"/>
        </w:rPr>
      </w:pPr>
      <w:r w:rsidRPr="0091366C">
        <w:rPr>
          <w:rStyle w:val="Zwaar"/>
          <w:lang w:val="en-GB"/>
        </w:rPr>
        <w:t>ORGANOLEPTIC CHARACTERISTICS</w:t>
      </w:r>
    </w:p>
    <w:p w14:paraId="549746E1" w14:textId="77777777" w:rsidR="0091366C" w:rsidRDefault="0091366C" w:rsidP="0091366C">
      <w:pPr>
        <w:pStyle w:val="Normaalweb"/>
      </w:pPr>
      <w:r w:rsidRPr="0091366C">
        <w:rPr>
          <w:rStyle w:val="Zwaar"/>
          <w:i/>
          <w:iCs/>
          <w:lang w:val="en-GB"/>
        </w:rPr>
        <w:t>Colour:</w:t>
      </w:r>
      <w:r w:rsidRPr="0091366C">
        <w:rPr>
          <w:rStyle w:val="Nadruk"/>
          <w:lang w:val="en-GB"/>
        </w:rPr>
        <w:t xml:space="preserve"> bright straw-yellow.</w:t>
      </w:r>
      <w:r w:rsidRPr="0091366C">
        <w:rPr>
          <w:lang w:val="en-GB"/>
        </w:rPr>
        <w:t xml:space="preserve"> </w:t>
      </w:r>
      <w:r w:rsidRPr="0091366C">
        <w:rPr>
          <w:rStyle w:val="Zwaar"/>
          <w:i/>
          <w:iCs/>
          <w:lang w:val="en-GB"/>
        </w:rPr>
        <w:t>Fragrance:</w:t>
      </w:r>
      <w:r w:rsidRPr="0091366C">
        <w:rPr>
          <w:rStyle w:val="Nadruk"/>
          <w:lang w:val="en-GB"/>
        </w:rPr>
        <w:t xml:space="preserve"> wide, characterized by floral and fruity notes.</w:t>
      </w:r>
      <w:r w:rsidRPr="0091366C">
        <w:rPr>
          <w:lang w:val="en-GB"/>
        </w:rPr>
        <w:t xml:space="preserve"> </w:t>
      </w:r>
      <w:r>
        <w:rPr>
          <w:rStyle w:val="Zwaar"/>
          <w:i/>
          <w:iCs/>
        </w:rPr>
        <w:t>Taste:</w:t>
      </w:r>
      <w:r>
        <w:rPr>
          <w:rStyle w:val="Nadruk"/>
        </w:rPr>
        <w:t xml:space="preserve"> </w:t>
      </w:r>
      <w:proofErr w:type="spellStart"/>
      <w:r>
        <w:rPr>
          <w:rStyle w:val="Nadruk"/>
        </w:rPr>
        <w:t>good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freshness</w:t>
      </w:r>
      <w:proofErr w:type="spellEnd"/>
      <w:r>
        <w:rPr>
          <w:rStyle w:val="Nadruk"/>
        </w:rPr>
        <w:t xml:space="preserve"> </w:t>
      </w:r>
      <w:proofErr w:type="spellStart"/>
      <w:r>
        <w:rPr>
          <w:rStyle w:val="Nadruk"/>
        </w:rPr>
        <w:t>and</w:t>
      </w:r>
      <w:proofErr w:type="spellEnd"/>
      <w:r>
        <w:rPr>
          <w:rStyle w:val="Nadruk"/>
        </w:rPr>
        <w:t xml:space="preserve"> complex. Long </w:t>
      </w:r>
      <w:proofErr w:type="spellStart"/>
      <w:r>
        <w:rPr>
          <w:rStyle w:val="Nadruk"/>
        </w:rPr>
        <w:t>persistence</w:t>
      </w:r>
      <w:proofErr w:type="spellEnd"/>
      <w:r>
        <w:rPr>
          <w:rStyle w:val="Nadruk"/>
        </w:rPr>
        <w:t>.</w:t>
      </w:r>
    </w:p>
    <w:p w14:paraId="11570960" w14:textId="77777777" w:rsidR="00CF6A01" w:rsidRDefault="00CF6A01"/>
    <w:sectPr w:rsidR="00CF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6C"/>
    <w:rsid w:val="0091366C"/>
    <w:rsid w:val="009227DE"/>
    <w:rsid w:val="00A04340"/>
    <w:rsid w:val="00CF6A01"/>
    <w:rsid w:val="00D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0542"/>
  <w15:chartTrackingRefBased/>
  <w15:docId w15:val="{A2D94CC4-178D-44B6-AEDA-C8A92EB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13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366C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91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1366C"/>
    <w:rPr>
      <w:b/>
      <w:bCs/>
    </w:rPr>
  </w:style>
  <w:style w:type="character" w:styleId="Nadruk">
    <w:name w:val="Emphasis"/>
    <w:basedOn w:val="Standaardalinea-lettertype"/>
    <w:uiPriority w:val="20"/>
    <w:qFormat/>
    <w:rsid w:val="00913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F95C9-811C-40F5-8D93-03C181540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A8B31-20E3-459A-A3FB-D9D774E94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25480-B3AF-4C76-80AB-3D52DF3E9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2020-07-18T11:37:00Z</dcterms:created>
  <dcterms:modified xsi:type="dcterms:W3CDTF">2020-07-18T11:39:00Z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