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4313" w14:textId="77777777" w:rsidR="00AC5688" w:rsidRPr="00AC5688" w:rsidRDefault="00AC5688" w:rsidP="00AC568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</w:pPr>
      <w:r w:rsidRPr="00AC5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 xml:space="preserve">Valpolicella </w:t>
      </w:r>
      <w:proofErr w:type="spellStart"/>
      <w:r w:rsidRPr="00AC5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>Superiore</w:t>
      </w:r>
      <w:proofErr w:type="spellEnd"/>
      <w:r w:rsidRPr="00AC5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 xml:space="preserve"> Ripasso DOC</w:t>
      </w:r>
    </w:p>
    <w:p w14:paraId="52850C37" w14:textId="77777777" w:rsidR="00AC5688" w:rsidRPr="00AC5688" w:rsidRDefault="00AC5688" w:rsidP="00AC5688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pacing w:val="150"/>
          <w:sz w:val="20"/>
          <w:szCs w:val="20"/>
          <w:lang w:val="en-GB" w:eastAsia="nl-BE"/>
        </w:rPr>
      </w:pPr>
      <w:proofErr w:type="spellStart"/>
      <w:r w:rsidRPr="00AC5688">
        <w:rPr>
          <w:rFonts w:ascii="Times New Roman" w:eastAsia="Times New Roman" w:hAnsi="Times New Roman" w:cs="Times New Roman"/>
          <w:b/>
          <w:bCs/>
          <w:i/>
          <w:iCs/>
          <w:spacing w:val="150"/>
          <w:sz w:val="20"/>
          <w:szCs w:val="20"/>
          <w:lang w:val="en-GB" w:eastAsia="nl-BE"/>
        </w:rPr>
        <w:t>Acinatico</w:t>
      </w:r>
      <w:proofErr w:type="spellEnd"/>
    </w:p>
    <w:p w14:paraId="55326B6D" w14:textId="77777777" w:rsidR="00AC5688" w:rsidRPr="00AC5688" w:rsidRDefault="00AC5688" w:rsidP="00AC5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The Valpolicella </w:t>
      </w:r>
      <w:proofErr w:type="spellStart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Superiore</w:t>
      </w:r>
      <w:proofErr w:type="spellEnd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 </w:t>
      </w:r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Ripasso</w:t>
      </w:r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Acinatico</w:t>
      </w:r>
      <w:proofErr w:type="spellEnd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is a red wine obtained from the Valpolicella </w:t>
      </w:r>
      <w:proofErr w:type="spellStart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Classico</w:t>
      </w:r>
      <w:proofErr w:type="spellEnd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way, via re-fermentation and a second maceration over the sweet grape skins of Amarone and </w:t>
      </w:r>
      <w:proofErr w:type="spellStart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Recioto</w:t>
      </w:r>
      <w:proofErr w:type="spellEnd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 This allows the wine to be enriched in body, colour, bouquet and alcohol content.</w:t>
      </w:r>
    </w:p>
    <w:p w14:paraId="3ED33301" w14:textId="41164465" w:rsidR="00AC5688" w:rsidRPr="00AC5688" w:rsidRDefault="00AC5688" w:rsidP="00AC5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 </w:t>
      </w:r>
    </w:p>
    <w:p w14:paraId="475877FE" w14:textId="77777777" w:rsidR="00AC5688" w:rsidRPr="00AC5688" w:rsidRDefault="00AC5688" w:rsidP="00AC568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</w:pPr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Oenological</w:t>
      </w:r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br/>
        <w:t>practice</w:t>
      </w:r>
    </w:p>
    <w:p w14:paraId="280021D1" w14:textId="77777777" w:rsidR="00AC5688" w:rsidRPr="00AC5688" w:rsidRDefault="00AC5688" w:rsidP="00AC5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Once the alcoholic fermentation is completed, the Valpolicella </w:t>
      </w:r>
      <w:proofErr w:type="spellStart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Classico</w:t>
      </w:r>
      <w:proofErr w:type="spellEnd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is blended with </w:t>
      </w:r>
      <w:proofErr w:type="spellStart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marcs</w:t>
      </w:r>
      <w:proofErr w:type="spellEnd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of Amarone grapes. This triggers a second fermentation process which creates the colour, sugars and aromatic components typical of this distinguished wine. This blend is then aged 12 months in </w:t>
      </w:r>
      <w:proofErr w:type="spellStart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tonneaux</w:t>
      </w:r>
      <w:proofErr w:type="spellEnd"/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where it will undergo a malolactic fermentation, becoming a wine with a unique and unmistakable character.</w:t>
      </w:r>
    </w:p>
    <w:p w14:paraId="281E20E6" w14:textId="77777777" w:rsidR="00AC5688" w:rsidRPr="00AC5688" w:rsidRDefault="00AC5688" w:rsidP="00AC568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</w:pPr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Tasting</w:t>
      </w:r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br/>
        <w:t>notes</w:t>
      </w:r>
    </w:p>
    <w:p w14:paraId="26E0E675" w14:textId="77777777" w:rsidR="00AC5688" w:rsidRPr="00AC5688" w:rsidRDefault="00AC5688" w:rsidP="00AC5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Intense ruby red. The very broad bouquet presents a marriage of both fresh and refined notes of mature fruits, spices and tobacco. The taste is full, strong and is perfectly combined with soft tannins.</w:t>
      </w:r>
    </w:p>
    <w:p w14:paraId="1CF5D43F" w14:textId="77777777" w:rsidR="00AC5688" w:rsidRPr="00AC5688" w:rsidRDefault="00AC5688" w:rsidP="00AC568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</w:pPr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Food</w:t>
      </w:r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br/>
        <w:t>pairings</w:t>
      </w:r>
    </w:p>
    <w:p w14:paraId="1DDC4224" w14:textId="77777777" w:rsidR="00AC5688" w:rsidRPr="00AC5688" w:rsidRDefault="00AC5688" w:rsidP="00AC5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AC568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Suggested with roasted and boiled meat, and ripened cheeses.</w:t>
      </w:r>
    </w:p>
    <w:p w14:paraId="25E21CF9" w14:textId="77777777" w:rsidR="00AC5688" w:rsidRPr="00AC5688" w:rsidRDefault="00AC5688" w:rsidP="00AC568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proofErr w:type="spellStart"/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Grape</w:t>
      </w:r>
      <w:proofErr w:type="spellEnd"/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  <w:proofErr w:type="spellStart"/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varieties</w:t>
      </w:r>
      <w:proofErr w:type="spellEnd"/>
    </w:p>
    <w:p w14:paraId="6E7E3147" w14:textId="77777777" w:rsidR="00AC5688" w:rsidRPr="00AC5688" w:rsidRDefault="00AC5688" w:rsidP="00AC5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AC5688">
        <w:rPr>
          <w:rFonts w:ascii="Times New Roman" w:eastAsia="Times New Roman" w:hAnsi="Times New Roman" w:cs="Times New Roman"/>
          <w:sz w:val="24"/>
          <w:szCs w:val="24"/>
          <w:lang w:eastAsia="nl-BE"/>
        </w:rPr>
        <w:t>Corvina</w:t>
      </w:r>
      <w:proofErr w:type="spellEnd"/>
      <w:r w:rsidRPr="00AC568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AC5688">
        <w:rPr>
          <w:rFonts w:ascii="Times New Roman" w:eastAsia="Times New Roman" w:hAnsi="Times New Roman" w:cs="Times New Roman"/>
          <w:sz w:val="24"/>
          <w:szCs w:val="24"/>
          <w:lang w:eastAsia="nl-BE"/>
        </w:rPr>
        <w:t>Veronese</w:t>
      </w:r>
      <w:proofErr w:type="spellEnd"/>
      <w:r w:rsidRPr="00AC568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60% , </w:t>
      </w:r>
      <w:proofErr w:type="spellStart"/>
      <w:r w:rsidRPr="00AC5688">
        <w:rPr>
          <w:rFonts w:ascii="Times New Roman" w:eastAsia="Times New Roman" w:hAnsi="Times New Roman" w:cs="Times New Roman"/>
          <w:sz w:val="24"/>
          <w:szCs w:val="24"/>
          <w:lang w:eastAsia="nl-BE"/>
        </w:rPr>
        <w:t>Corvinone</w:t>
      </w:r>
      <w:proofErr w:type="spellEnd"/>
      <w:r w:rsidRPr="00AC568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15%, </w:t>
      </w:r>
      <w:proofErr w:type="spellStart"/>
      <w:r w:rsidRPr="00AC5688">
        <w:rPr>
          <w:rFonts w:ascii="Times New Roman" w:eastAsia="Times New Roman" w:hAnsi="Times New Roman" w:cs="Times New Roman"/>
          <w:sz w:val="24"/>
          <w:szCs w:val="24"/>
          <w:lang w:eastAsia="nl-BE"/>
        </w:rPr>
        <w:t>Rondinella</w:t>
      </w:r>
      <w:proofErr w:type="spellEnd"/>
      <w:r w:rsidRPr="00AC568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20% </w:t>
      </w:r>
      <w:proofErr w:type="spellStart"/>
      <w:r w:rsidRPr="00AC5688">
        <w:rPr>
          <w:rFonts w:ascii="Times New Roman" w:eastAsia="Times New Roman" w:hAnsi="Times New Roman" w:cs="Times New Roman"/>
          <w:sz w:val="24"/>
          <w:szCs w:val="24"/>
          <w:lang w:eastAsia="nl-BE"/>
        </w:rPr>
        <w:t>Molinara</w:t>
      </w:r>
      <w:proofErr w:type="spellEnd"/>
      <w:r w:rsidRPr="00AC568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5%</w:t>
      </w:r>
    </w:p>
    <w:p w14:paraId="7A35732A" w14:textId="77777777" w:rsidR="00AC5688" w:rsidRPr="00AC5688" w:rsidRDefault="00AC5688" w:rsidP="00AC568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proofErr w:type="spellStart"/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Temperature</w:t>
      </w:r>
      <w:proofErr w:type="spellEnd"/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  <w:proofErr w:type="spellStart"/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suggested</w:t>
      </w:r>
      <w:proofErr w:type="spellEnd"/>
    </w:p>
    <w:p w14:paraId="6F90148E" w14:textId="77777777" w:rsidR="00AC5688" w:rsidRPr="00AC5688" w:rsidRDefault="00AC5688" w:rsidP="00AC5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C5688">
        <w:rPr>
          <w:rFonts w:ascii="Times New Roman" w:eastAsia="Times New Roman" w:hAnsi="Times New Roman" w:cs="Times New Roman"/>
          <w:sz w:val="24"/>
          <w:szCs w:val="24"/>
          <w:lang w:eastAsia="nl-BE"/>
        </w:rPr>
        <w:t>18°C</w:t>
      </w:r>
    </w:p>
    <w:p w14:paraId="057186FF" w14:textId="77777777" w:rsidR="00AC5688" w:rsidRPr="00AC5688" w:rsidRDefault="00AC5688" w:rsidP="00AC568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AC568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Alcohol</w:t>
      </w:r>
    </w:p>
    <w:p w14:paraId="6F549E67" w14:textId="77777777" w:rsidR="00AC5688" w:rsidRPr="00AC5688" w:rsidRDefault="00AC5688" w:rsidP="00AC5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C5688">
        <w:rPr>
          <w:rFonts w:ascii="Times New Roman" w:eastAsia="Times New Roman" w:hAnsi="Times New Roman" w:cs="Times New Roman"/>
          <w:sz w:val="24"/>
          <w:szCs w:val="24"/>
          <w:lang w:eastAsia="nl-BE"/>
        </w:rPr>
        <w:t>14% Vol</w:t>
      </w:r>
    </w:p>
    <w:p w14:paraId="6BCDA531" w14:textId="77777777" w:rsidR="00CF6A01" w:rsidRDefault="00CF6A01"/>
    <w:sectPr w:rsidR="00CF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8"/>
    <w:rsid w:val="009227DE"/>
    <w:rsid w:val="00A04340"/>
    <w:rsid w:val="00AC5688"/>
    <w:rsid w:val="00CF6A01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91AD"/>
  <w15:chartTrackingRefBased/>
  <w15:docId w15:val="{C478AE61-7EA4-48BA-A610-214C886E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C5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4">
    <w:name w:val="heading 4"/>
    <w:basedOn w:val="Standaard"/>
    <w:link w:val="Kop4Char"/>
    <w:uiPriority w:val="9"/>
    <w:qFormat/>
    <w:rsid w:val="00AC56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Kop5">
    <w:name w:val="heading 5"/>
    <w:basedOn w:val="Standaard"/>
    <w:link w:val="Kop5Char"/>
    <w:uiPriority w:val="9"/>
    <w:qFormat/>
    <w:rsid w:val="00AC56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568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AC5688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AC5688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styleId="Nadruk">
    <w:name w:val="Emphasis"/>
    <w:basedOn w:val="Standaardalinea-lettertype"/>
    <w:uiPriority w:val="20"/>
    <w:qFormat/>
    <w:rsid w:val="00AC5688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C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C5688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C5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6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89195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0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0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4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4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7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4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4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8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5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1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0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2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9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6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8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6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4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4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3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2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1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0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6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395F6-4844-46A6-8937-57E83BFCD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06469-D1C8-443F-90F0-E92EAFF2B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DADCF-61FE-403A-8C67-D1B874980C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2020-07-24T15:23:00Z</dcterms:created>
  <dcterms:modified xsi:type="dcterms:W3CDTF">2020-07-24T15:23:00Z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